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color w:val="cccccc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171700" cy="544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544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cccccc"/>
          <w:sz w:val="28"/>
          <w:szCs w:val="28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Year-Round Giving Radio 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(:30) ANNOUNCER READ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br w:type="textWrapping"/>
        <w:t xml:space="preserve">Colorado Gives Day is in December, but giving back doesn’t have to wait. You can make any day a good day to give.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b w:val="1"/>
          <w:color w:val="058094"/>
        </w:rPr>
      </w:pPr>
      <w:r w:rsidDel="00000000" w:rsidR="00000000" w:rsidRPr="00000000">
        <w:rPr>
          <w:rtl w:val="0"/>
        </w:rPr>
        <w:t xml:space="preserve">Donate today at ColoradoGives.org and support </w:t>
      </w:r>
      <w:r w:rsidDel="00000000" w:rsidR="00000000" w:rsidRPr="00000000">
        <w:rPr>
          <w:b w:val="1"/>
          <w:color w:val="058094"/>
          <w:rtl w:val="0"/>
        </w:rPr>
        <w:t xml:space="preserve">[your organization’s name, ex. “Dinosaur Ridge”]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Your gift helps </w:t>
      </w:r>
      <w:r w:rsidDel="00000000" w:rsidR="00000000" w:rsidRPr="00000000">
        <w:rPr>
          <w:b w:val="1"/>
          <w:color w:val="058094"/>
          <w:rtl w:val="0"/>
        </w:rPr>
        <w:t xml:space="preserve">[specific impact related to your mission, ex. “protect Colorado’s fossils and preserve dinosaur tracks for generations to come”]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ColoradoGives.org makes giving easy, flexible and secure—all in one place.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So why wait? Give today—or any day—at ColoradoGives.org. Just search </w:t>
      </w:r>
      <w:r w:rsidDel="00000000" w:rsidR="00000000" w:rsidRPr="00000000">
        <w:rPr>
          <w:b w:val="1"/>
          <w:color w:val="058094"/>
          <w:rtl w:val="0"/>
        </w:rPr>
        <w:t xml:space="preserve">[your organization]</w:t>
      </w:r>
      <w:r w:rsidDel="00000000" w:rsidR="00000000" w:rsidRPr="00000000">
        <w:rPr>
          <w:rtl w:val="0"/>
        </w:rPr>
        <w:t xml:space="preserve"> and make an impact now.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